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宋体" w:hAnsi="宋体" w:eastAsia="宋体" w:cs="宋体"/>
          <w:b/>
          <w:bCs/>
          <w:i w:val="0"/>
          <w:iCs w:val="0"/>
          <w:caps w:val="0"/>
          <w:color w:val="000000"/>
          <w:spacing w:val="0"/>
          <w:sz w:val="44"/>
          <w:szCs w:val="44"/>
        </w:rPr>
      </w:pPr>
      <w:r>
        <w:rPr>
          <w:rFonts w:hint="eastAsia" w:ascii="宋体" w:hAnsi="宋体" w:eastAsia="宋体" w:cs="宋体"/>
          <w:b/>
          <w:bCs/>
          <w:i w:val="0"/>
          <w:iCs w:val="0"/>
          <w:caps w:val="0"/>
          <w:color w:val="000000"/>
          <w:spacing w:val="0"/>
          <w:sz w:val="44"/>
          <w:szCs w:val="44"/>
        </w:rPr>
        <w:t>石家庄仲裁委员会</w:t>
      </w:r>
      <w:bookmarkStart w:id="0" w:name="_GoBack"/>
      <w:bookmarkEnd w:id="0"/>
      <w:r>
        <w:rPr>
          <w:rFonts w:hint="eastAsia" w:ascii="宋体" w:hAnsi="宋体" w:eastAsia="宋体" w:cs="宋体"/>
          <w:b/>
          <w:bCs/>
          <w:i w:val="0"/>
          <w:iCs w:val="0"/>
          <w:caps w:val="0"/>
          <w:color w:val="000000"/>
          <w:spacing w:val="0"/>
          <w:sz w:val="44"/>
          <w:szCs w:val="44"/>
        </w:rPr>
        <w:t>鉴定机构承诺书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883" w:firstLineChars="200"/>
        <w:jc w:val="both"/>
        <w:textAlignment w:val="auto"/>
        <w:rPr>
          <w:rFonts w:hint="eastAsia" w:ascii="宋体" w:hAnsi="宋体" w:eastAsia="宋体" w:cs="宋体"/>
          <w:b/>
          <w:bCs/>
          <w:i w:val="0"/>
          <w:iCs w:val="0"/>
          <w:caps w:val="0"/>
          <w:color w:val="000000"/>
          <w:spacing w:val="0"/>
          <w:sz w:val="44"/>
          <w:szCs w:val="4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本机构自愿申请接受</w:t>
      </w:r>
      <w:r>
        <w:rPr>
          <w:rFonts w:hint="eastAsia" w:ascii="仿宋" w:hAnsi="仿宋" w:eastAsia="仿宋" w:cs="仿宋"/>
          <w:i w:val="0"/>
          <w:iCs w:val="0"/>
          <w:caps w:val="0"/>
          <w:color w:val="000000"/>
          <w:spacing w:val="0"/>
          <w:sz w:val="32"/>
          <w:szCs w:val="32"/>
          <w:lang w:val="en-US" w:eastAsia="zh-CN"/>
        </w:rPr>
        <w:t>石家庄</w:t>
      </w:r>
      <w:r>
        <w:rPr>
          <w:rFonts w:hint="eastAsia" w:ascii="仿宋" w:hAnsi="仿宋" w:eastAsia="仿宋" w:cs="仿宋"/>
          <w:i w:val="0"/>
          <w:iCs w:val="0"/>
          <w:caps w:val="0"/>
          <w:color w:val="000000"/>
          <w:spacing w:val="0"/>
          <w:sz w:val="32"/>
          <w:szCs w:val="32"/>
        </w:rPr>
        <w:t>仲裁委员会委托开展鉴定、评估等业务，并作如下承诺：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一、遵守国家法律、法规、规章以及行业管理规定和技术规范执业，加强对本机构及专业人员执业活动的监督和管理；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二、遵循独立、客观、公正、科学和诚实信用的原则履行职责、规范执业，保证在执业活动中不徇私舞弊、弄虚作假、损害社会公共利益和他人合法权益；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三、在资质许可的执业范围内从事专业活动。受托事项超出执业范围的，及时向</w:t>
      </w:r>
      <w:r>
        <w:rPr>
          <w:rFonts w:hint="eastAsia" w:ascii="仿宋" w:hAnsi="仿宋" w:eastAsia="仿宋" w:cs="仿宋"/>
          <w:i w:val="0"/>
          <w:iCs w:val="0"/>
          <w:caps w:val="0"/>
          <w:color w:val="000000"/>
          <w:spacing w:val="0"/>
          <w:sz w:val="32"/>
          <w:szCs w:val="32"/>
          <w:lang w:val="en-US" w:eastAsia="zh-CN"/>
        </w:rPr>
        <w:t>石家庄</w:t>
      </w:r>
      <w:r>
        <w:rPr>
          <w:rFonts w:hint="eastAsia" w:ascii="仿宋" w:hAnsi="仿宋" w:eastAsia="仿宋" w:cs="仿宋"/>
          <w:i w:val="0"/>
          <w:iCs w:val="0"/>
          <w:caps w:val="0"/>
          <w:color w:val="000000"/>
          <w:spacing w:val="0"/>
          <w:sz w:val="32"/>
          <w:szCs w:val="32"/>
        </w:rPr>
        <w:t>仲裁委员会</w:t>
      </w:r>
      <w:r>
        <w:rPr>
          <w:rFonts w:hint="eastAsia" w:ascii="仿宋" w:hAnsi="仿宋" w:eastAsia="仿宋" w:cs="仿宋"/>
          <w:i w:val="0"/>
          <w:iCs w:val="0"/>
          <w:caps w:val="0"/>
          <w:color w:val="000000"/>
          <w:spacing w:val="0"/>
          <w:sz w:val="32"/>
          <w:szCs w:val="32"/>
        </w:rPr>
        <w:t>说明，保证不超范围执业或转委托；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四、遵守回避制度。</w:t>
      </w:r>
      <w:r>
        <w:rPr>
          <w:rFonts w:hint="eastAsia" w:ascii="仿宋" w:hAnsi="仿宋" w:eastAsia="仿宋" w:cs="仿宋"/>
          <w:i w:val="0"/>
          <w:iCs w:val="0"/>
          <w:caps w:val="0"/>
          <w:color w:val="000000"/>
          <w:spacing w:val="0"/>
          <w:sz w:val="32"/>
          <w:szCs w:val="32"/>
          <w:lang w:val="en-US" w:eastAsia="zh-CN"/>
        </w:rPr>
        <w:t>遇到</w:t>
      </w:r>
      <w:r>
        <w:rPr>
          <w:rFonts w:hint="eastAsia" w:ascii="仿宋" w:hAnsi="仿宋" w:eastAsia="仿宋" w:cs="仿宋"/>
          <w:i w:val="0"/>
          <w:iCs w:val="0"/>
          <w:caps w:val="0"/>
          <w:color w:val="000000"/>
          <w:spacing w:val="0"/>
          <w:sz w:val="32"/>
          <w:szCs w:val="32"/>
        </w:rPr>
        <w:t>回避情形的，主动向石家庄仲裁委员会申请回避；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五、严格参照行业标准收取费用，保证不超标准收费；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六、未经石家庄仲裁委员会同意，不得私自会见案件当事人，不得私自接受当事人提供的材料；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七、遵守委托工作的期限要求完成受托工作；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八、妥善保管相关材料，自觉保守在执业活动中知悉的国家机密、商业秘密、审判秘密和当事人隐私；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九、确保本机构鉴定人按规定履行出庭作证义务，回答与鉴定事项有关的问题；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十、及时向石家庄仲裁委员会报告行业主管部门或行业协会对本机构的处罚情况，及时更新机构和人员变更信息，确保机构、人员信息准确真实；</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十一、因法定事由不能继续鉴定、评估，需要终止鉴定、评估业务的，应及时向石家庄仲裁委员会说明，经石家庄仲裁委员会同意后终结案件。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十二、有违反上述规定的，本机构自愿接受石家庄仲裁委员会按照相关规章制度给予处理。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仿宋" w:hAnsi="仿宋" w:eastAsia="仿宋" w:cs="仿宋"/>
          <w:i w:val="0"/>
          <w:iCs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仿宋" w:hAnsi="仿宋" w:eastAsia="仿宋" w:cs="仿宋"/>
          <w:i w:val="0"/>
          <w:iCs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仿宋" w:hAnsi="仿宋" w:eastAsia="仿宋" w:cs="仿宋"/>
          <w:i w:val="0"/>
          <w:iCs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仿宋" w:hAnsi="仿宋" w:eastAsia="仿宋" w:cs="仿宋"/>
          <w:i w:val="0"/>
          <w:iCs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120" w:firstLineChars="16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承诺人：（公 章）</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both"/>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both"/>
        <w:textAlignment w:val="auto"/>
        <w:rPr>
          <w:rFonts w:hint="default"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 xml:space="preserve">                                日  期：</w:t>
      </w:r>
    </w:p>
    <w:p>
      <w:pPr>
        <w:keepNext w:val="0"/>
        <w:keepLines w:val="0"/>
        <w:pageBreakBefore w:val="0"/>
        <w:kinsoku/>
        <w:wordWrap/>
        <w:overflowPunct/>
        <w:topLinePunct w:val="0"/>
        <w:autoSpaceDE/>
        <w:autoSpaceDN/>
        <w:bidi w:val="0"/>
        <w:adjustRightInd/>
        <w:snapToGrid/>
        <w:spacing w:beforeAutospacing="0" w:afterAutospacing="0"/>
        <w:ind w:firstLine="420" w:firstLineChars="200"/>
        <w:jc w:val="both"/>
        <w:textAlignment w:val="auto"/>
      </w:pPr>
    </w:p>
    <w:sectPr>
      <w:pgSz w:w="11906" w:h="16838"/>
      <w:pgMar w:top="1701" w:right="1134"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幼圆">
    <w:panose1 w:val="0201050906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wZTVjMmMzNjRmYTYwZjc1ZmU1OWYzMzZmMTVjZTMifQ=="/>
  </w:docVars>
  <w:rsids>
    <w:rsidRoot w:val="00000000"/>
    <w:rsid w:val="033D5C18"/>
    <w:rsid w:val="4E493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600</Words>
  <Characters>600</Characters>
  <Lines>0</Lines>
  <Paragraphs>0</Paragraphs>
  <TotalTime>0</TotalTime>
  <ScaleCrop>false</ScaleCrop>
  <LinksUpToDate>false</LinksUpToDate>
  <CharactersWithSpaces>657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何哲</cp:lastModifiedBy>
  <dcterms:modified xsi:type="dcterms:W3CDTF">2023-02-08T08:46:29Z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0B2420B7BA55479696B540F3005191C0</vt:lpwstr>
  </property>
</Properties>
</file>